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8004E" w:rsidRPr="0008004E" w14:paraId="1B487FCF" w14:textId="77777777" w:rsidTr="00F94BF5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5C9D5812" w14:textId="77777777" w:rsidR="0008004E" w:rsidRPr="0008004E" w:rsidRDefault="0008004E" w:rsidP="0008004E">
            <w:pPr>
              <w:spacing w:after="160" w:line="259" w:lineRule="auto"/>
              <w:rPr>
                <w:b/>
              </w:rPr>
            </w:pPr>
            <w:r w:rsidRPr="0008004E">
              <w:rPr>
                <w:b/>
              </w:rPr>
              <w:t>Čestné prohlášení dodavatele o neexistenci střetu zájmů</w:t>
            </w:r>
          </w:p>
        </w:tc>
      </w:tr>
      <w:tr w:rsidR="0008004E" w:rsidRPr="0008004E" w14:paraId="2E17DEB4" w14:textId="77777777" w:rsidTr="00F94BF5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75BF6CD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  <w:rPr>
                <w:b/>
              </w:rPr>
            </w:pPr>
            <w:r w:rsidRPr="0008004E">
              <w:rPr>
                <w:b/>
              </w:rPr>
              <w:t>Název veřejné zakázky</w:t>
            </w:r>
          </w:p>
        </w:tc>
      </w:tr>
      <w:tr w:rsidR="0008004E" w:rsidRPr="0008004E" w14:paraId="54181761" w14:textId="77777777" w:rsidTr="00F94BF5">
        <w:tc>
          <w:tcPr>
            <w:tcW w:w="9062" w:type="dxa"/>
            <w:gridSpan w:val="2"/>
            <w:vAlign w:val="center"/>
          </w:tcPr>
          <w:p w14:paraId="64C77D20" w14:textId="77777777" w:rsidR="0008004E" w:rsidRPr="0008004E" w:rsidRDefault="0008004E" w:rsidP="0008004E">
            <w:pPr>
              <w:spacing w:after="160" w:line="259" w:lineRule="auto"/>
            </w:pPr>
          </w:p>
        </w:tc>
      </w:tr>
      <w:tr w:rsidR="0008004E" w:rsidRPr="0008004E" w14:paraId="7FE9FC4B" w14:textId="77777777" w:rsidTr="00F94BF5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3B45CD83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  <w:rPr>
                <w:b/>
              </w:rPr>
            </w:pPr>
            <w:r w:rsidRPr="0008004E">
              <w:rPr>
                <w:b/>
              </w:rPr>
              <w:t>Základní identifikační údaje zadavatele</w:t>
            </w:r>
          </w:p>
        </w:tc>
      </w:tr>
      <w:tr w:rsidR="0008004E" w:rsidRPr="0008004E" w14:paraId="15AEB6EA" w14:textId="77777777" w:rsidTr="00F94BF5">
        <w:trPr>
          <w:trHeight w:val="340"/>
        </w:trPr>
        <w:tc>
          <w:tcPr>
            <w:tcW w:w="2689" w:type="dxa"/>
            <w:vAlign w:val="center"/>
          </w:tcPr>
          <w:p w14:paraId="4E80C40E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</w:pPr>
            <w:r w:rsidRPr="0008004E">
              <w:t>Název</w:t>
            </w:r>
          </w:p>
        </w:tc>
        <w:tc>
          <w:tcPr>
            <w:tcW w:w="6373" w:type="dxa"/>
            <w:vAlign w:val="center"/>
          </w:tcPr>
          <w:p w14:paraId="3CEE1BD6" w14:textId="77777777" w:rsidR="0008004E" w:rsidRPr="0008004E" w:rsidRDefault="0008004E" w:rsidP="0008004E">
            <w:pPr>
              <w:spacing w:after="160" w:line="259" w:lineRule="auto"/>
              <w:rPr>
                <w:b/>
              </w:rPr>
            </w:pPr>
          </w:p>
        </w:tc>
      </w:tr>
      <w:tr w:rsidR="0008004E" w:rsidRPr="0008004E" w14:paraId="678EEE93" w14:textId="77777777" w:rsidTr="00F94BF5">
        <w:trPr>
          <w:trHeight w:val="340"/>
        </w:trPr>
        <w:tc>
          <w:tcPr>
            <w:tcW w:w="2689" w:type="dxa"/>
            <w:vAlign w:val="center"/>
          </w:tcPr>
          <w:p w14:paraId="6AABDE23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</w:pPr>
            <w:r w:rsidRPr="0008004E">
              <w:t>IČO</w:t>
            </w:r>
          </w:p>
        </w:tc>
        <w:tc>
          <w:tcPr>
            <w:tcW w:w="6373" w:type="dxa"/>
            <w:vAlign w:val="center"/>
          </w:tcPr>
          <w:p w14:paraId="5E75C838" w14:textId="77777777" w:rsidR="0008004E" w:rsidRPr="0008004E" w:rsidRDefault="0008004E" w:rsidP="0008004E">
            <w:pPr>
              <w:spacing w:after="160" w:line="259" w:lineRule="auto"/>
            </w:pPr>
          </w:p>
        </w:tc>
      </w:tr>
      <w:tr w:rsidR="0008004E" w:rsidRPr="0008004E" w14:paraId="0BD74E89" w14:textId="77777777" w:rsidTr="00F94BF5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71635C42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  <w:rPr>
                <w:b/>
              </w:rPr>
            </w:pPr>
            <w:r w:rsidRPr="0008004E">
              <w:rPr>
                <w:b/>
              </w:rPr>
              <w:t>Základní identifikační údaje dodavatele</w:t>
            </w:r>
          </w:p>
        </w:tc>
      </w:tr>
      <w:tr w:rsidR="0008004E" w:rsidRPr="0008004E" w14:paraId="2BA741EE" w14:textId="77777777" w:rsidTr="00F94BF5">
        <w:trPr>
          <w:trHeight w:val="340"/>
        </w:trPr>
        <w:tc>
          <w:tcPr>
            <w:tcW w:w="2689" w:type="dxa"/>
            <w:vAlign w:val="center"/>
          </w:tcPr>
          <w:p w14:paraId="5DEC894D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</w:pPr>
            <w:r w:rsidRPr="0008004E">
              <w:t>Název</w:t>
            </w:r>
          </w:p>
        </w:tc>
        <w:tc>
          <w:tcPr>
            <w:tcW w:w="6373" w:type="dxa"/>
            <w:vAlign w:val="center"/>
          </w:tcPr>
          <w:p w14:paraId="565C3D44" w14:textId="77777777" w:rsidR="0008004E" w:rsidRPr="0008004E" w:rsidRDefault="0008004E" w:rsidP="0008004E">
            <w:pPr>
              <w:spacing w:after="160" w:line="259" w:lineRule="auto"/>
            </w:pPr>
          </w:p>
        </w:tc>
      </w:tr>
      <w:tr w:rsidR="0008004E" w:rsidRPr="0008004E" w14:paraId="4982FC3F" w14:textId="77777777" w:rsidTr="00F94BF5">
        <w:trPr>
          <w:trHeight w:val="340"/>
        </w:trPr>
        <w:tc>
          <w:tcPr>
            <w:tcW w:w="2689" w:type="dxa"/>
            <w:vAlign w:val="center"/>
          </w:tcPr>
          <w:p w14:paraId="4A991456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</w:pPr>
            <w:r w:rsidRPr="0008004E">
              <w:t>IČO</w:t>
            </w:r>
          </w:p>
        </w:tc>
        <w:tc>
          <w:tcPr>
            <w:tcW w:w="6373" w:type="dxa"/>
            <w:vAlign w:val="center"/>
          </w:tcPr>
          <w:p w14:paraId="6DAE0F04" w14:textId="77777777" w:rsidR="0008004E" w:rsidRPr="0008004E" w:rsidRDefault="0008004E" w:rsidP="0008004E">
            <w:pPr>
              <w:spacing w:after="160" w:line="259" w:lineRule="auto"/>
            </w:pPr>
          </w:p>
        </w:tc>
      </w:tr>
      <w:tr w:rsidR="0008004E" w:rsidRPr="0008004E" w14:paraId="23CF1E7A" w14:textId="77777777" w:rsidTr="00F94BF5">
        <w:trPr>
          <w:trHeight w:val="510"/>
        </w:trPr>
        <w:tc>
          <w:tcPr>
            <w:tcW w:w="2689" w:type="dxa"/>
            <w:vMerge w:val="restart"/>
            <w:vAlign w:val="center"/>
          </w:tcPr>
          <w:p w14:paraId="4113D707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</w:pPr>
            <w:r w:rsidRPr="0008004E"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312CEEBA" w14:textId="77777777" w:rsidR="0008004E" w:rsidRPr="0008004E" w:rsidRDefault="0008004E" w:rsidP="0008004E">
            <w:pPr>
              <w:spacing w:after="160" w:line="259" w:lineRule="auto"/>
            </w:pPr>
          </w:p>
        </w:tc>
      </w:tr>
      <w:tr w:rsidR="0008004E" w:rsidRPr="0008004E" w14:paraId="7C6F62D3" w14:textId="77777777" w:rsidTr="00F94BF5">
        <w:trPr>
          <w:trHeight w:val="282"/>
        </w:trPr>
        <w:tc>
          <w:tcPr>
            <w:tcW w:w="2689" w:type="dxa"/>
            <w:vMerge/>
            <w:vAlign w:val="center"/>
          </w:tcPr>
          <w:p w14:paraId="5BD0FE0B" w14:textId="77777777" w:rsidR="0008004E" w:rsidRPr="0008004E" w:rsidRDefault="0008004E" w:rsidP="0008004E">
            <w:pPr>
              <w:spacing w:after="160" w:line="259" w:lineRule="auto"/>
            </w:pPr>
          </w:p>
        </w:tc>
        <w:tc>
          <w:tcPr>
            <w:tcW w:w="6373" w:type="dxa"/>
            <w:vAlign w:val="center"/>
          </w:tcPr>
          <w:p w14:paraId="7BAED006" w14:textId="77777777" w:rsidR="0008004E" w:rsidRPr="0008004E" w:rsidRDefault="0008004E" w:rsidP="0008004E">
            <w:pPr>
              <w:spacing w:after="160" w:line="259" w:lineRule="auto"/>
            </w:pPr>
          </w:p>
        </w:tc>
      </w:tr>
      <w:tr w:rsidR="0008004E" w:rsidRPr="0008004E" w14:paraId="2318A42D" w14:textId="77777777" w:rsidTr="00F94BF5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82F212D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  <w:rPr>
                <w:b/>
              </w:rPr>
            </w:pPr>
            <w:r w:rsidRPr="0008004E">
              <w:rPr>
                <w:b/>
              </w:rPr>
              <w:t>Text čestného prohlášení</w:t>
            </w:r>
          </w:p>
        </w:tc>
      </w:tr>
      <w:tr w:rsidR="0008004E" w:rsidRPr="0008004E" w14:paraId="0F3197BC" w14:textId="77777777" w:rsidTr="00F94BF5">
        <w:trPr>
          <w:trHeight w:val="964"/>
        </w:trPr>
        <w:tc>
          <w:tcPr>
            <w:tcW w:w="9062" w:type="dxa"/>
            <w:gridSpan w:val="2"/>
            <w:vAlign w:val="center"/>
          </w:tcPr>
          <w:p w14:paraId="035F0A40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  <w:rPr>
                <w:b/>
              </w:rPr>
            </w:pPr>
            <w:r w:rsidRPr="0008004E">
              <w:rPr>
                <w:b/>
              </w:rPr>
              <w:t xml:space="preserve">Dodavatel tímto čestně prohlašuje, že u něho nejsou dány podmínky pro existenci střetu zájmů </w:t>
            </w:r>
            <w:r w:rsidRPr="0008004E">
              <w:rPr>
                <w:b/>
              </w:rPr>
              <w:br/>
      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018D9B1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  <w:rPr>
                <w:b/>
              </w:rPr>
            </w:pPr>
          </w:p>
          <w:p w14:paraId="04644E18" w14:textId="77777777" w:rsidR="0008004E" w:rsidRPr="0008004E" w:rsidRDefault="0008004E" w:rsidP="0008004E">
            <w:pPr>
              <w:numPr>
                <w:ilvl w:val="1"/>
                <w:numId w:val="1"/>
              </w:numPr>
              <w:spacing w:after="160" w:line="259" w:lineRule="auto"/>
              <w:rPr>
                <w:b/>
              </w:rPr>
            </w:pPr>
            <w:r w:rsidRPr="0008004E">
              <w:rPr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1714ACB0" w14:textId="77777777" w:rsidR="0008004E" w:rsidRPr="0008004E" w:rsidRDefault="0008004E" w:rsidP="0008004E">
            <w:pPr>
              <w:spacing w:after="160" w:line="259" w:lineRule="auto"/>
              <w:rPr>
                <w:b/>
              </w:rPr>
            </w:pPr>
          </w:p>
        </w:tc>
      </w:tr>
    </w:tbl>
    <w:p w14:paraId="7C96B8D2" w14:textId="77777777" w:rsidR="0008004E" w:rsidRPr="0008004E" w:rsidRDefault="0008004E" w:rsidP="0008004E">
      <w:pPr>
        <w:rPr>
          <w:b/>
          <w:i/>
        </w:rPr>
      </w:pPr>
    </w:p>
    <w:p w14:paraId="3D3D52F7" w14:textId="77777777" w:rsidR="0008004E" w:rsidRPr="0008004E" w:rsidRDefault="0008004E" w:rsidP="0008004E"/>
    <w:p w14:paraId="74A49F2D" w14:textId="77777777" w:rsidR="0008004E" w:rsidRPr="0008004E" w:rsidRDefault="0008004E" w:rsidP="0008004E"/>
    <w:p w14:paraId="6A7B6C31" w14:textId="77777777" w:rsidR="0008004E" w:rsidRPr="0008004E" w:rsidRDefault="0008004E" w:rsidP="0008004E"/>
    <w:p w14:paraId="1BF294E8" w14:textId="77777777" w:rsidR="0008004E" w:rsidRPr="0008004E" w:rsidRDefault="0008004E" w:rsidP="0008004E">
      <w:r w:rsidRPr="0008004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1AA0E" wp14:editId="7315A2F0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523B9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08004E">
        <w:t>V ………………………… dne ……………………</w:t>
      </w:r>
      <w:proofErr w:type="gramStart"/>
      <w:r w:rsidRPr="0008004E">
        <w:t>…….</w:t>
      </w:r>
      <w:proofErr w:type="gramEnd"/>
      <w:r w:rsidRPr="0008004E">
        <w:t xml:space="preserve">.                            </w:t>
      </w:r>
    </w:p>
    <w:p w14:paraId="326F8FA4" w14:textId="4080C0B4" w:rsidR="0008004E" w:rsidRDefault="0008004E" w:rsidP="0008004E">
      <w:r w:rsidRPr="0008004E">
        <w:t>Razítko a podpis(y) osob(y) oprávně</w:t>
      </w:r>
      <w:r>
        <w:t>né</w:t>
      </w:r>
    </w:p>
    <w:p w14:paraId="44473A7C" w14:textId="6C2DECD9" w:rsidR="0008004E" w:rsidRPr="0008004E" w:rsidRDefault="0008004E" w:rsidP="0008004E">
      <w:r w:rsidRPr="0008004E">
        <w:t xml:space="preserve">        jednat jménem či za uchazeče</w:t>
      </w:r>
    </w:p>
    <w:p w14:paraId="7B9B7558" w14:textId="77777777" w:rsidR="0008004E" w:rsidRPr="0008004E" w:rsidRDefault="0008004E" w:rsidP="0008004E"/>
    <w:p w14:paraId="616B4789" w14:textId="77777777" w:rsidR="00E41178" w:rsidRDefault="00E41178"/>
    <w:sectPr w:rsidR="00E41178" w:rsidSect="0008004E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139D" w14:textId="77777777" w:rsidR="0008004E" w:rsidRDefault="0008004E" w:rsidP="0008004E">
      <w:pPr>
        <w:spacing w:after="0" w:line="240" w:lineRule="auto"/>
      </w:pPr>
      <w:r>
        <w:separator/>
      </w:r>
    </w:p>
  </w:endnote>
  <w:endnote w:type="continuationSeparator" w:id="0">
    <w:p w14:paraId="01158F5E" w14:textId="77777777" w:rsidR="0008004E" w:rsidRDefault="0008004E" w:rsidP="0008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91F6" w14:textId="78F959FC" w:rsidR="0008004E" w:rsidRDefault="0008004E" w:rsidP="00CE320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7C64" w14:textId="77777777" w:rsidR="0008004E" w:rsidRDefault="0008004E" w:rsidP="0008004E">
      <w:pPr>
        <w:spacing w:after="0" w:line="240" w:lineRule="auto"/>
      </w:pPr>
      <w:r>
        <w:separator/>
      </w:r>
    </w:p>
  </w:footnote>
  <w:footnote w:type="continuationSeparator" w:id="0">
    <w:p w14:paraId="59ACB62E" w14:textId="77777777" w:rsidR="0008004E" w:rsidRDefault="0008004E" w:rsidP="0008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4A8F" w14:textId="77777777" w:rsidR="0008004E" w:rsidRDefault="0008004E" w:rsidP="00CE3205">
    <w:pPr>
      <w:pStyle w:val="Zhlav"/>
      <w:rPr>
        <w:noProof/>
      </w:rPr>
    </w:pPr>
  </w:p>
  <w:p w14:paraId="26282705" w14:textId="77777777" w:rsidR="0008004E" w:rsidRDefault="0008004E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3086" w14:textId="5D4D2193" w:rsidR="0008004E" w:rsidRDefault="0008004E" w:rsidP="00CE3205">
    <w:pPr>
      <w:pStyle w:val="Zhlav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 w16cid:durableId="126453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4E"/>
    <w:rsid w:val="0008004E"/>
    <w:rsid w:val="001B6926"/>
    <w:rsid w:val="003755B7"/>
    <w:rsid w:val="008D0D5B"/>
    <w:rsid w:val="009D4633"/>
    <w:rsid w:val="00AF2A1B"/>
    <w:rsid w:val="00B33276"/>
    <w:rsid w:val="00E4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7C5F1"/>
  <w15:chartTrackingRefBased/>
  <w15:docId w15:val="{4B7B35B6-150D-4F31-905A-7076CCD9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04E"/>
  </w:style>
  <w:style w:type="paragraph" w:styleId="Zpat">
    <w:name w:val="footer"/>
    <w:basedOn w:val="Normln"/>
    <w:link w:val="ZpatChar"/>
    <w:uiPriority w:val="99"/>
    <w:unhideWhenUsed/>
    <w:rsid w:val="0008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04E"/>
  </w:style>
  <w:style w:type="table" w:styleId="Mkatabulky">
    <w:name w:val="Table Grid"/>
    <w:basedOn w:val="Normlntabulka"/>
    <w:uiPriority w:val="39"/>
    <w:rsid w:val="000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2">
    <w:name w:val="Headline 2"/>
    <w:basedOn w:val="Normln"/>
    <w:uiPriority w:val="99"/>
    <w:qFormat/>
    <w:rsid w:val="0008004E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  <w14:ligatures w14:val="none"/>
    </w:rPr>
  </w:style>
  <w:style w:type="paragraph" w:customStyle="1" w:styleId="Headline3">
    <w:name w:val="Headline 3"/>
    <w:basedOn w:val="Headline2"/>
    <w:uiPriority w:val="99"/>
    <w:qFormat/>
    <w:rsid w:val="0008004E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08004E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08004E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08004E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08004E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08004E"/>
    <w:pPr>
      <w:numPr>
        <w:ilvl w:val="7"/>
        <w:numId w:val="1"/>
      </w:numPr>
      <w:spacing w:before="240" w:after="240" w:line="276" w:lineRule="auto"/>
    </w:pPr>
    <w:rPr>
      <w:rFonts w:ascii="Arial" w:eastAsia="Times New Roman" w:hAnsi="Arial" w:cs="Times New Roman"/>
      <w:b/>
      <w:i/>
      <w:kern w:val="0"/>
      <w:sz w:val="32"/>
      <w:szCs w:val="24"/>
      <w:lang w:eastAsia="cs-CZ"/>
      <w14:ligatures w14:val="none"/>
    </w:rPr>
  </w:style>
  <w:style w:type="paragraph" w:customStyle="1" w:styleId="Headline4proGG">
    <w:name w:val="Headline 4 pro GG"/>
    <w:basedOn w:val="Headline5"/>
    <w:uiPriority w:val="99"/>
    <w:qFormat/>
    <w:rsid w:val="0008004E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Daniela</dc:creator>
  <cp:keywords/>
  <dc:description/>
  <cp:lastModifiedBy>Müllerová Daniela</cp:lastModifiedBy>
  <cp:revision>1</cp:revision>
  <dcterms:created xsi:type="dcterms:W3CDTF">2025-01-09T13:35:00Z</dcterms:created>
  <dcterms:modified xsi:type="dcterms:W3CDTF">2025-01-09T13:37:00Z</dcterms:modified>
</cp:coreProperties>
</file>